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F29D1" w:rsidRPr="004A52DD" w:rsidRDefault="00EB2B8D">
      <w:pPr>
        <w:jc w:val="right"/>
        <w:rPr>
          <w:rFonts w:asciiTheme="minorHAnsi" w:hAnsiTheme="minorHAnsi" w:cstheme="minorHAnsi"/>
          <w:sz w:val="2"/>
          <w:szCs w:val="2"/>
          <w:rtl/>
        </w:rPr>
      </w:pPr>
      <w:r w:rsidRPr="004A52DD">
        <w:rPr>
          <w:rFonts w:asciiTheme="minorHAnsi" w:hAnsiTheme="minorHAnsi" w:cstheme="minorHAnsi"/>
          <w:noProof/>
          <w:lang w:val="en-US" w:eastAsia="en-US"/>
        </w:rPr>
        <w:drawing>
          <wp:inline distT="0" distB="0" distL="0" distR="0">
            <wp:extent cx="2157730" cy="707390"/>
            <wp:effectExtent l="0" t="0" r="0" b="0"/>
            <wp:docPr id="1" name="Picutre 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/>
                    <pic:cNvPicPr/>
                  </pic:nvPicPr>
                  <pic:blipFill>
                    <a:blip r:embed="rId7"/>
                    <a:stretch/>
                  </pic:blipFill>
                  <pic:spPr>
                    <a:xfrm>
                      <a:off x="0" y="0"/>
                      <a:ext cx="2157730" cy="7073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F29D1" w:rsidRPr="004A52DD" w:rsidRDefault="006F29D1">
      <w:pPr>
        <w:spacing w:after="219" w:line="1" w:lineRule="exact"/>
        <w:rPr>
          <w:rFonts w:asciiTheme="minorHAnsi" w:hAnsiTheme="minorHAnsi" w:cstheme="minorHAnsi"/>
          <w:rtl/>
        </w:rPr>
      </w:pPr>
    </w:p>
    <w:p w:rsidR="006F29D1" w:rsidRPr="004A52DD" w:rsidRDefault="00EB2B8D">
      <w:pPr>
        <w:pStyle w:val="Bodytext20"/>
        <w:spacing w:after="0"/>
        <w:jc w:val="both"/>
        <w:rPr>
          <w:rFonts w:asciiTheme="minorHAnsi" w:hAnsiTheme="minorHAnsi" w:cstheme="minorHAnsi"/>
          <w:rtl/>
        </w:rPr>
      </w:pPr>
      <w:r w:rsidRPr="004A52DD">
        <w:rPr>
          <w:rStyle w:val="Bodytext2"/>
          <w:rFonts w:asciiTheme="minorHAnsi" w:hAnsiTheme="minorHAnsi" w:cstheme="minorHAnsi"/>
          <w:b/>
          <w:bCs/>
          <w:rtl/>
        </w:rPr>
        <w:t>מדינת ישראל</w:t>
      </w:r>
    </w:p>
    <w:p w:rsidR="006F29D1" w:rsidRPr="004A52DD" w:rsidRDefault="00EB2B8D">
      <w:pPr>
        <w:pStyle w:val="Bodytext20"/>
        <w:spacing w:after="960"/>
        <w:jc w:val="both"/>
        <w:rPr>
          <w:rFonts w:asciiTheme="minorHAnsi" w:hAnsiTheme="minorHAnsi" w:cstheme="minorHAnsi"/>
          <w:rtl/>
        </w:rPr>
      </w:pPr>
      <w:r w:rsidRPr="004A52DD">
        <w:rPr>
          <w:rStyle w:val="Bodytext2"/>
          <w:rFonts w:asciiTheme="minorHAnsi" w:hAnsiTheme="minorHAnsi" w:cstheme="minorHAnsi"/>
          <w:b/>
          <w:bCs/>
          <w:rtl/>
        </w:rPr>
        <w:t>"נתיב" / אגף פעילות וחינוך</w:t>
      </w:r>
    </w:p>
    <w:p w:rsidR="006F29D1" w:rsidRPr="004A52DD" w:rsidRDefault="00EB2B8D">
      <w:pPr>
        <w:pStyle w:val="Heading10"/>
        <w:keepNext/>
        <w:keepLines/>
        <w:rPr>
          <w:rFonts w:asciiTheme="minorHAnsi" w:hAnsiTheme="minorHAnsi" w:cstheme="minorHAnsi"/>
          <w:rtl/>
        </w:rPr>
      </w:pPr>
      <w:bookmarkStart w:id="0" w:name="bookmark0"/>
      <w:r w:rsidRPr="004A52DD">
        <w:rPr>
          <w:rStyle w:val="Heading1"/>
          <w:rFonts w:asciiTheme="minorHAnsi" w:hAnsiTheme="minorHAnsi" w:cstheme="minorHAnsi"/>
          <w:b/>
          <w:bCs/>
          <w:rtl/>
        </w:rPr>
        <w:t>חוות דעת מקצועית</w:t>
      </w:r>
      <w:bookmarkEnd w:id="0"/>
    </w:p>
    <w:p w:rsidR="006F29D1" w:rsidRPr="004A52DD" w:rsidRDefault="00EB2B8D">
      <w:pPr>
        <w:pStyle w:val="a4"/>
        <w:spacing w:after="220"/>
        <w:jc w:val="both"/>
        <w:rPr>
          <w:rFonts w:asciiTheme="minorHAnsi" w:hAnsiTheme="minorHAnsi" w:cstheme="minorHAnsi"/>
          <w:rtl/>
        </w:rPr>
      </w:pPr>
      <w:r w:rsidRPr="004A52DD">
        <w:rPr>
          <w:rStyle w:val="a3"/>
          <w:rFonts w:asciiTheme="minorHAnsi" w:hAnsiTheme="minorHAnsi" w:cstheme="minorHAnsi"/>
          <w:b/>
          <w:bCs/>
          <w:rtl/>
        </w:rPr>
        <w:t>לכל מאן דבעי,</w:t>
      </w:r>
    </w:p>
    <w:p w:rsidR="00B84806" w:rsidRPr="004A52DD" w:rsidRDefault="00EB2B8D" w:rsidP="006B0D0B">
      <w:pPr>
        <w:pStyle w:val="Heading10"/>
        <w:keepNext/>
        <w:keepLines/>
        <w:spacing w:after="0"/>
        <w:rPr>
          <w:rStyle w:val="Heading1"/>
          <w:rFonts w:asciiTheme="minorHAnsi" w:hAnsiTheme="minorHAnsi"/>
          <w:b/>
          <w:bCs/>
          <w:rtl/>
        </w:rPr>
      </w:pPr>
      <w:bookmarkStart w:id="1" w:name="bookmark2"/>
      <w:r w:rsidRPr="004A52DD">
        <w:rPr>
          <w:rStyle w:val="Heading1"/>
          <w:rFonts w:asciiTheme="minorHAnsi" w:hAnsiTheme="minorHAnsi" w:cstheme="minorHAnsi"/>
          <w:b/>
          <w:bCs/>
          <w:u w:val="none"/>
          <w:rtl/>
        </w:rPr>
        <w:t xml:space="preserve">הנידון: </w:t>
      </w:r>
      <w:r w:rsidRPr="004A52DD">
        <w:rPr>
          <w:rStyle w:val="Heading1"/>
          <w:rFonts w:asciiTheme="minorHAnsi" w:hAnsiTheme="minorHAnsi" w:cstheme="minorHAnsi"/>
          <w:b/>
          <w:bCs/>
          <w:rtl/>
        </w:rPr>
        <w:t xml:space="preserve">התקשרות נתיב - משרד ראש הממשלה עם ארגון לימוד </w:t>
      </w:r>
    </w:p>
    <w:p w:rsidR="006F29D1" w:rsidRPr="004A52DD" w:rsidRDefault="00EB2B8D" w:rsidP="006B0D0B">
      <w:pPr>
        <w:pStyle w:val="Heading10"/>
        <w:keepNext/>
        <w:keepLines/>
        <w:spacing w:after="0"/>
        <w:rPr>
          <w:rFonts w:asciiTheme="minorHAnsi" w:hAnsiTheme="minorHAnsi" w:cstheme="minorHAnsi"/>
          <w:rtl/>
        </w:rPr>
      </w:pPr>
      <w:r w:rsidRPr="004A52DD">
        <w:rPr>
          <w:rStyle w:val="Heading1"/>
          <w:rFonts w:asciiTheme="minorHAnsi" w:hAnsiTheme="minorHAnsi" w:cstheme="minorHAnsi"/>
          <w:b/>
          <w:bCs/>
          <w:rtl/>
        </w:rPr>
        <w:t xml:space="preserve">לשנת </w:t>
      </w:r>
      <w:r w:rsidRPr="004A52DD">
        <w:rPr>
          <w:rStyle w:val="Heading1"/>
          <w:rFonts w:asciiTheme="minorHAnsi" w:hAnsiTheme="minorHAnsi" w:cstheme="minorHAnsi"/>
          <w:b/>
          <w:bCs/>
          <w:lang w:val="en-US" w:eastAsia="en-US" w:bidi="en-US"/>
        </w:rPr>
        <w:t>202</w:t>
      </w:r>
      <w:r w:rsidR="00B84806" w:rsidRPr="004A52DD">
        <w:rPr>
          <w:rStyle w:val="Heading1"/>
          <w:rFonts w:asciiTheme="minorHAnsi" w:hAnsiTheme="minorHAnsi" w:cstheme="minorHAnsi"/>
          <w:b/>
          <w:bCs/>
          <w:lang w:val="en-US" w:eastAsia="en-US" w:bidi="en-US"/>
        </w:rPr>
        <w:t>2</w:t>
      </w:r>
      <w:r w:rsidR="004A52DD" w:rsidRPr="004A52DD">
        <w:rPr>
          <w:rStyle w:val="Heading1"/>
          <w:rFonts w:hAnsiTheme="minorHAnsi" w:cstheme="minorHAnsi"/>
          <w:b/>
          <w:bCs/>
          <w:rtl/>
          <w:lang w:val="en-US" w:eastAsia="en-US" w:bidi="en-US"/>
        </w:rPr>
        <w:t xml:space="preserve"> </w:t>
      </w:r>
      <w:r w:rsidRPr="004A52DD">
        <w:rPr>
          <w:rStyle w:val="Heading1"/>
          <w:rFonts w:asciiTheme="minorHAnsi" w:hAnsiTheme="minorHAnsi" w:cstheme="minorHAnsi"/>
          <w:b/>
          <w:bCs/>
          <w:rtl/>
        </w:rPr>
        <w:t xml:space="preserve">במיזם משותף תקנה </w:t>
      </w:r>
      <w:r w:rsidRPr="004A52DD">
        <w:rPr>
          <w:rStyle w:val="Heading1"/>
          <w:rFonts w:asciiTheme="minorHAnsi" w:hAnsiTheme="minorHAnsi" w:cstheme="minorHAnsi"/>
          <w:b/>
          <w:bCs/>
          <w:lang w:val="en-US" w:eastAsia="en-US" w:bidi="en-US"/>
        </w:rPr>
        <w:t>3</w:t>
      </w:r>
      <w:bookmarkEnd w:id="1"/>
      <w:r w:rsidR="004A52DD" w:rsidRPr="004A52DD">
        <w:rPr>
          <w:rStyle w:val="Heading1"/>
          <w:rFonts w:asciiTheme="minorHAnsi" w:hAnsiTheme="minorHAnsi" w:cstheme="minorHAnsi"/>
          <w:b/>
          <w:bCs/>
          <w:rtl/>
        </w:rPr>
        <w:t>(30)</w:t>
      </w:r>
    </w:p>
    <w:p w:rsidR="006F29D1" w:rsidRPr="004A52DD" w:rsidRDefault="00EB2B8D" w:rsidP="006B0D0B">
      <w:pPr>
        <w:pStyle w:val="a4"/>
        <w:spacing w:before="240"/>
        <w:jc w:val="both"/>
        <w:rPr>
          <w:rFonts w:asciiTheme="minorHAnsi" w:hAnsiTheme="minorHAnsi" w:cstheme="minorHAnsi"/>
          <w:rtl/>
        </w:rPr>
      </w:pPr>
      <w:r w:rsidRPr="004A52DD">
        <w:rPr>
          <w:rStyle w:val="a3"/>
          <w:rFonts w:asciiTheme="minorHAnsi" w:hAnsiTheme="minorHAnsi" w:cstheme="minorHAnsi"/>
          <w:rtl/>
        </w:rPr>
        <w:t xml:space="preserve">"לימוד" הינו כינוס פלורליסטי, דינאמי ועכשווי ללימודי יהדות. כנסים של "לימוד" מתקיימים בעולם למעלה מ - </w:t>
      </w:r>
      <w:r w:rsidRPr="004A52DD">
        <w:rPr>
          <w:rStyle w:val="a3"/>
          <w:rFonts w:asciiTheme="minorHAnsi" w:hAnsiTheme="minorHAnsi" w:cstheme="minorHAnsi"/>
          <w:lang w:val="en-US" w:eastAsia="en-US" w:bidi="en-US"/>
        </w:rPr>
        <w:t>30</w:t>
      </w:r>
      <w:r w:rsidRPr="004A52DD">
        <w:rPr>
          <w:rStyle w:val="a3"/>
          <w:rFonts w:asciiTheme="minorHAnsi" w:hAnsiTheme="minorHAnsi" w:cstheme="minorHAnsi"/>
          <w:rtl/>
        </w:rPr>
        <w:t xml:space="preserve"> שנה, לרבות במדינת ישראל, ומושכים יהודים מרקעים וגילאים שונים לחוויות לימוד מרתקות ואינטנסיביות.</w:t>
      </w:r>
    </w:p>
    <w:p w:rsidR="006F29D1" w:rsidRPr="004A52DD" w:rsidRDefault="00EB2B8D" w:rsidP="006B0D0B">
      <w:pPr>
        <w:pStyle w:val="a4"/>
        <w:spacing w:before="240"/>
        <w:jc w:val="both"/>
        <w:rPr>
          <w:rFonts w:asciiTheme="minorHAnsi" w:hAnsiTheme="minorHAnsi" w:cstheme="minorHAnsi"/>
          <w:rtl/>
        </w:rPr>
      </w:pPr>
      <w:r w:rsidRPr="004A52DD">
        <w:rPr>
          <w:rStyle w:val="a3"/>
          <w:rFonts w:asciiTheme="minorHAnsi" w:hAnsiTheme="minorHAnsi" w:cstheme="minorHAnsi"/>
          <w:rtl/>
        </w:rPr>
        <w:t xml:space="preserve">"לימוד" </w:t>
      </w:r>
      <w:r w:rsidRPr="004A52DD">
        <w:rPr>
          <w:rStyle w:val="a3"/>
          <w:rFonts w:asciiTheme="minorHAnsi" w:hAnsiTheme="minorHAnsi" w:cstheme="minorHAnsi"/>
          <w:sz w:val="22"/>
          <w:szCs w:val="22"/>
          <w:lang w:val="en-US" w:eastAsia="en-US" w:bidi="en-US"/>
        </w:rPr>
        <w:t>FSU</w:t>
      </w:r>
      <w:r w:rsidRPr="004A52DD">
        <w:rPr>
          <w:rStyle w:val="a3"/>
          <w:rFonts w:asciiTheme="minorHAnsi" w:hAnsiTheme="minorHAnsi" w:cstheme="minorHAnsi"/>
          <w:sz w:val="22"/>
          <w:szCs w:val="22"/>
          <w:rtl/>
        </w:rPr>
        <w:t xml:space="preserve"> </w:t>
      </w:r>
      <w:r w:rsidRPr="004A52DD">
        <w:rPr>
          <w:rStyle w:val="a3"/>
          <w:rFonts w:asciiTheme="minorHAnsi" w:hAnsiTheme="minorHAnsi" w:cstheme="minorHAnsi"/>
          <w:rtl/>
        </w:rPr>
        <w:t xml:space="preserve">החל את פעולתו בשנת </w:t>
      </w:r>
      <w:r w:rsidRPr="004A52DD">
        <w:rPr>
          <w:rStyle w:val="a3"/>
          <w:rFonts w:asciiTheme="minorHAnsi" w:hAnsiTheme="minorHAnsi" w:cstheme="minorHAnsi"/>
          <w:lang w:val="en-US" w:eastAsia="en-US" w:bidi="en-US"/>
        </w:rPr>
        <w:t>2006</w:t>
      </w:r>
      <w:r w:rsidRPr="004A52DD">
        <w:rPr>
          <w:rStyle w:val="a3"/>
          <w:rFonts w:asciiTheme="minorHAnsi" w:hAnsiTheme="minorHAnsi" w:cstheme="minorHAnsi"/>
          <w:rtl/>
        </w:rPr>
        <w:t xml:space="preserve"> במוסקבה, והינו גוף המאחד את זכאי חוק השבות דוברי הרוסית ברחבי העולם.</w:t>
      </w:r>
    </w:p>
    <w:p w:rsidR="006F29D1" w:rsidRPr="004A52DD" w:rsidRDefault="00111D2C" w:rsidP="006B0D0B">
      <w:pPr>
        <w:pStyle w:val="a4"/>
        <w:spacing w:before="240"/>
        <w:jc w:val="both"/>
        <w:rPr>
          <w:rFonts w:asciiTheme="minorHAnsi" w:hAnsiTheme="minorHAnsi" w:cstheme="minorHAnsi"/>
          <w:rtl/>
        </w:rPr>
      </w:pPr>
      <w:r>
        <w:rPr>
          <w:rStyle w:val="a3"/>
          <w:rFonts w:asciiTheme="minorHAnsi" w:hAnsiTheme="minorHAnsi" w:cstheme="minorHAnsi" w:hint="cs"/>
          <w:rtl/>
        </w:rPr>
        <w:t>מיזם משותף</w:t>
      </w:r>
      <w:r w:rsidR="00EB2B8D" w:rsidRPr="004A52DD">
        <w:rPr>
          <w:rStyle w:val="a3"/>
          <w:rFonts w:asciiTheme="minorHAnsi" w:hAnsiTheme="minorHAnsi" w:cstheme="minorHAnsi"/>
          <w:rtl/>
        </w:rPr>
        <w:t xml:space="preserve"> של "נתיב" עם "לימוד" </w:t>
      </w:r>
      <w:r w:rsidR="00EB2B8D" w:rsidRPr="004A52DD">
        <w:rPr>
          <w:rStyle w:val="a3"/>
          <w:rFonts w:asciiTheme="minorHAnsi" w:hAnsiTheme="minorHAnsi" w:cstheme="minorHAnsi"/>
          <w:lang w:val="en-US" w:eastAsia="en-US" w:bidi="en-US"/>
        </w:rPr>
        <w:t>FSU</w:t>
      </w:r>
      <w:r w:rsidR="00EB2B8D" w:rsidRPr="004A52DD">
        <w:rPr>
          <w:rStyle w:val="a3"/>
          <w:rFonts w:asciiTheme="minorHAnsi" w:hAnsiTheme="minorHAnsi" w:cstheme="minorHAnsi"/>
          <w:rtl/>
        </w:rPr>
        <w:t xml:space="preserve"> החל בשנת </w:t>
      </w:r>
      <w:r w:rsidR="00EB2B8D" w:rsidRPr="004A52DD">
        <w:rPr>
          <w:rStyle w:val="a3"/>
          <w:rFonts w:asciiTheme="minorHAnsi" w:hAnsiTheme="minorHAnsi" w:cstheme="minorHAnsi"/>
          <w:lang w:val="en-US" w:eastAsia="en-US" w:bidi="en-US"/>
        </w:rPr>
        <w:t>2010</w:t>
      </w:r>
      <w:r w:rsidR="00EB2B8D" w:rsidRPr="004A52DD">
        <w:rPr>
          <w:rStyle w:val="a3"/>
          <w:rFonts w:asciiTheme="minorHAnsi" w:hAnsiTheme="minorHAnsi" w:cstheme="minorHAnsi"/>
          <w:rtl/>
        </w:rPr>
        <w:t>.</w:t>
      </w:r>
    </w:p>
    <w:p w:rsidR="006F29D1" w:rsidRPr="004A52DD" w:rsidRDefault="00EB2B8D" w:rsidP="006B0D0B">
      <w:pPr>
        <w:pStyle w:val="a4"/>
        <w:spacing w:before="240"/>
        <w:jc w:val="both"/>
        <w:rPr>
          <w:rFonts w:asciiTheme="minorHAnsi" w:hAnsiTheme="minorHAnsi" w:cstheme="minorHAnsi"/>
          <w:rtl/>
        </w:rPr>
      </w:pPr>
      <w:r w:rsidRPr="004A52DD">
        <w:rPr>
          <w:rStyle w:val="a3"/>
          <w:rFonts w:asciiTheme="minorHAnsi" w:hAnsiTheme="minorHAnsi" w:cstheme="minorHAnsi"/>
          <w:rtl/>
        </w:rPr>
        <w:t>הסמינרים, ההרצאות, הסדנאות והדיונים מעוצבים לפי מודל מיוחד, ומתקדמים בטווח רחב של נושאים: זרמים חברתיים, דילמות שונות, הצגת מדינת ישראל כמדינה מודרנית ומגוונת.</w:t>
      </w:r>
    </w:p>
    <w:p w:rsidR="006F29D1" w:rsidRPr="004A52DD" w:rsidRDefault="00EB2B8D">
      <w:pPr>
        <w:pStyle w:val="a4"/>
        <w:jc w:val="both"/>
        <w:rPr>
          <w:rFonts w:asciiTheme="minorHAnsi" w:hAnsiTheme="minorHAnsi" w:cstheme="minorHAnsi"/>
          <w:rtl/>
        </w:rPr>
      </w:pPr>
      <w:r w:rsidRPr="004A52DD">
        <w:rPr>
          <w:rStyle w:val="a3"/>
          <w:rFonts w:asciiTheme="minorHAnsi" w:hAnsiTheme="minorHAnsi" w:cstheme="minorHAnsi"/>
          <w:rtl/>
        </w:rPr>
        <w:t>את המפגשים מנחים אקדמאים, עיתונאים, אנשי רוח ותרבות "מהמעלה הראשונה", מרחבי רוסיה ומישראל.</w:t>
      </w:r>
    </w:p>
    <w:p w:rsidR="006F29D1" w:rsidRPr="004A52DD" w:rsidRDefault="00EB2B8D">
      <w:pPr>
        <w:pStyle w:val="a4"/>
        <w:jc w:val="both"/>
        <w:rPr>
          <w:rFonts w:asciiTheme="minorHAnsi" w:hAnsiTheme="minorHAnsi" w:cstheme="minorHAnsi"/>
          <w:rtl/>
        </w:rPr>
      </w:pPr>
      <w:r w:rsidRPr="004A52DD">
        <w:rPr>
          <w:rStyle w:val="a3"/>
          <w:rFonts w:asciiTheme="minorHAnsi" w:hAnsiTheme="minorHAnsi" w:cstheme="minorHAnsi"/>
          <w:rtl/>
        </w:rPr>
        <w:t>מטרת הכינוסים הינה לקרב לזיקה, ליהדות, ולהעמיק את ההיכרות עם מדינת ישראל.</w:t>
      </w:r>
    </w:p>
    <w:p w:rsidR="006F29D1" w:rsidRPr="004A52DD" w:rsidRDefault="00EB2B8D" w:rsidP="006B0D0B">
      <w:pPr>
        <w:pStyle w:val="a4"/>
        <w:spacing w:before="240"/>
        <w:jc w:val="both"/>
        <w:rPr>
          <w:rFonts w:asciiTheme="minorHAnsi" w:hAnsiTheme="minorHAnsi" w:cstheme="minorHAnsi"/>
          <w:rtl/>
        </w:rPr>
      </w:pPr>
      <w:r w:rsidRPr="004A52DD">
        <w:rPr>
          <w:rStyle w:val="a3"/>
          <w:rFonts w:asciiTheme="minorHAnsi" w:hAnsiTheme="minorHAnsi" w:cstheme="minorHAnsi"/>
          <w:rtl/>
        </w:rPr>
        <w:t>"לימוד" הוא המפגש המרכזי של העולם היהודי, והינו סוג של "מותג" לפעילות יהודית אינטלקטואלית.</w:t>
      </w:r>
    </w:p>
    <w:p w:rsidR="006F29D1" w:rsidRPr="004A52DD" w:rsidRDefault="00EB2B8D" w:rsidP="006B0D0B">
      <w:pPr>
        <w:pStyle w:val="a4"/>
        <w:spacing w:before="240"/>
        <w:jc w:val="both"/>
        <w:rPr>
          <w:rFonts w:asciiTheme="minorHAnsi" w:hAnsiTheme="minorHAnsi" w:cstheme="minorHAnsi"/>
          <w:rtl/>
        </w:rPr>
      </w:pPr>
      <w:r w:rsidRPr="004A52DD">
        <w:rPr>
          <w:rStyle w:val="a3"/>
          <w:rFonts w:asciiTheme="minorHAnsi" w:hAnsiTheme="minorHAnsi" w:cstheme="minorHAnsi"/>
          <w:rtl/>
        </w:rPr>
        <w:t>"לימוד" הינו אחד הפרויקטים החשובים והאליטיסטיים מבחינת דיון מעמיק בנושאים יהודיים וישראליים בשטח.</w:t>
      </w:r>
    </w:p>
    <w:p w:rsidR="006F29D1" w:rsidRPr="004A52DD" w:rsidRDefault="00EB2B8D">
      <w:pPr>
        <w:pStyle w:val="a4"/>
        <w:jc w:val="both"/>
        <w:rPr>
          <w:rFonts w:asciiTheme="minorHAnsi" w:hAnsiTheme="minorHAnsi" w:cstheme="minorHAnsi"/>
          <w:rtl/>
        </w:rPr>
      </w:pPr>
      <w:r w:rsidRPr="004A52DD">
        <w:rPr>
          <w:rStyle w:val="a3"/>
          <w:rFonts w:asciiTheme="minorHAnsi" w:hAnsiTheme="minorHAnsi" w:cstheme="minorHAnsi"/>
          <w:rtl/>
        </w:rPr>
        <w:t xml:space="preserve">קהל היעד המשתתף הינו לרוב סטודנטים ומשפחות צעירות עד גיל </w:t>
      </w:r>
      <w:r w:rsidRPr="004A52DD">
        <w:rPr>
          <w:rStyle w:val="a3"/>
          <w:rFonts w:asciiTheme="minorHAnsi" w:hAnsiTheme="minorHAnsi" w:cstheme="minorHAnsi"/>
          <w:lang w:val="en-US" w:eastAsia="en-US" w:bidi="en-US"/>
        </w:rPr>
        <w:t>40</w:t>
      </w:r>
      <w:r w:rsidRPr="004A52DD">
        <w:rPr>
          <w:rStyle w:val="a3"/>
          <w:rFonts w:asciiTheme="minorHAnsi" w:hAnsiTheme="minorHAnsi" w:cstheme="minorHAnsi"/>
          <w:rtl/>
        </w:rPr>
        <w:t>.</w:t>
      </w:r>
    </w:p>
    <w:p w:rsidR="006F29D1" w:rsidRPr="004A52DD" w:rsidRDefault="00EB2B8D">
      <w:pPr>
        <w:pStyle w:val="a4"/>
        <w:jc w:val="both"/>
        <w:rPr>
          <w:rFonts w:asciiTheme="minorHAnsi" w:hAnsiTheme="minorHAnsi" w:cstheme="minorHAnsi"/>
          <w:rtl/>
        </w:rPr>
      </w:pPr>
      <w:r w:rsidRPr="004A52DD">
        <w:rPr>
          <w:rStyle w:val="a3"/>
          <w:rFonts w:asciiTheme="minorHAnsi" w:hAnsiTheme="minorHAnsi" w:cstheme="minorHAnsi"/>
          <w:rtl/>
        </w:rPr>
        <w:t>הפרויקט מושך אליו אוכלוסיות רבות נוספות, כולל אנשי אקדמיה ואינטליגנציה יהודית.</w:t>
      </w:r>
    </w:p>
    <w:p w:rsidR="006F29D1" w:rsidRPr="004A52DD" w:rsidRDefault="00EB2B8D">
      <w:pPr>
        <w:pStyle w:val="a4"/>
        <w:jc w:val="both"/>
        <w:rPr>
          <w:rFonts w:asciiTheme="minorHAnsi" w:hAnsiTheme="minorHAnsi" w:cstheme="minorHAnsi"/>
          <w:rtl/>
        </w:rPr>
      </w:pPr>
      <w:r w:rsidRPr="004A52DD">
        <w:rPr>
          <w:rStyle w:val="a3"/>
          <w:rFonts w:asciiTheme="minorHAnsi" w:hAnsiTheme="minorHAnsi" w:cstheme="minorHAnsi"/>
          <w:rtl/>
        </w:rPr>
        <w:t>כל אירוע מושך אליו מאות משתתפים.</w:t>
      </w:r>
    </w:p>
    <w:p w:rsidR="006F29D1" w:rsidRPr="004A52DD" w:rsidRDefault="00EB2B8D">
      <w:pPr>
        <w:pStyle w:val="a4"/>
        <w:jc w:val="both"/>
        <w:rPr>
          <w:rFonts w:asciiTheme="minorHAnsi" w:hAnsiTheme="minorHAnsi" w:cstheme="minorHAnsi"/>
          <w:rtl/>
        </w:rPr>
      </w:pPr>
      <w:r w:rsidRPr="004A52DD">
        <w:rPr>
          <w:rStyle w:val="a3"/>
          <w:rFonts w:asciiTheme="minorHAnsi" w:hAnsiTheme="minorHAnsi" w:cstheme="minorHAnsi"/>
          <w:rtl/>
        </w:rPr>
        <w:t>רשת הקשרים וההיכרויות סביב המפגשים במגמת צמיחה מתמשכת.</w:t>
      </w:r>
    </w:p>
    <w:p w:rsidR="006F29D1" w:rsidRPr="00111D2C" w:rsidRDefault="00EB2B8D">
      <w:pPr>
        <w:pStyle w:val="a4"/>
        <w:spacing w:after="220"/>
        <w:jc w:val="both"/>
        <w:rPr>
          <w:rStyle w:val="a3"/>
          <w:rFonts w:asciiTheme="minorHAnsi" w:hAnsiTheme="minorHAnsi" w:cstheme="minorHAnsi"/>
          <w:color w:val="auto"/>
          <w:rtl/>
        </w:rPr>
      </w:pPr>
      <w:r w:rsidRPr="00111D2C">
        <w:rPr>
          <w:rStyle w:val="a3"/>
          <w:rFonts w:asciiTheme="minorHAnsi" w:hAnsiTheme="minorHAnsi" w:cstheme="minorHAnsi"/>
          <w:color w:val="auto"/>
          <w:rtl/>
        </w:rPr>
        <w:t>ארגונים יהודיים מתמידים להיות חלק אינטגרלי בתכניות ובתכני הלימוד שבפרויקט.</w:t>
      </w:r>
    </w:p>
    <w:p w:rsidR="00111D2C" w:rsidRPr="00111D2C" w:rsidRDefault="00111D2C" w:rsidP="00111D2C">
      <w:pPr>
        <w:bidi/>
        <w:rPr>
          <w:rFonts w:asciiTheme="minorHAnsi" w:hAnsiTheme="minorHAnsi" w:cs="Calibri"/>
          <w:color w:val="auto"/>
          <w:rtl/>
        </w:rPr>
      </w:pPr>
      <w:r w:rsidRPr="00111D2C">
        <w:rPr>
          <w:rFonts w:asciiTheme="minorHAnsi" w:hAnsiTheme="minorHAnsi" w:cstheme="minorHAnsi"/>
          <w:color w:val="auto"/>
          <w:rtl/>
        </w:rPr>
        <w:t xml:space="preserve">חשוב לציין כי כתוצאה מהמיזם המשותף עם לימוד, הצליח המשרד להגיע לקהלי יעד חדשים ולהרחיב משמעותית את הפעילות בשטח של ברית המועצות לשעבר. </w:t>
      </w:r>
    </w:p>
    <w:p w:rsidR="006F29D1" w:rsidRPr="004A52DD" w:rsidRDefault="006B0D0B" w:rsidP="006B0D0B">
      <w:pPr>
        <w:pStyle w:val="a4"/>
        <w:spacing w:before="240" w:after="220"/>
        <w:jc w:val="both"/>
        <w:rPr>
          <w:rFonts w:asciiTheme="minorHAnsi" w:hAnsiTheme="minorHAnsi" w:cstheme="minorHAnsi"/>
          <w:rtl/>
        </w:rPr>
      </w:pPr>
      <w:r>
        <w:rPr>
          <w:rStyle w:val="a3"/>
          <w:rFonts w:asciiTheme="minorHAnsi" w:hAnsiTheme="minorHAnsi" w:cstheme="minorHAnsi" w:hint="cs"/>
          <w:u w:val="single"/>
          <w:rtl/>
        </w:rPr>
        <w:t xml:space="preserve">להלן </w:t>
      </w:r>
      <w:r w:rsidR="00EB2B8D" w:rsidRPr="004A52DD">
        <w:rPr>
          <w:rStyle w:val="a3"/>
          <w:rFonts w:asciiTheme="minorHAnsi" w:hAnsiTheme="minorHAnsi" w:cstheme="minorHAnsi"/>
          <w:u w:val="single"/>
          <w:rtl/>
        </w:rPr>
        <w:t xml:space="preserve">מתווה </w:t>
      </w:r>
      <w:r>
        <w:rPr>
          <w:rStyle w:val="a3"/>
          <w:rFonts w:asciiTheme="minorHAnsi" w:hAnsiTheme="minorHAnsi" w:cstheme="minorHAnsi" w:hint="cs"/>
          <w:u w:val="single"/>
          <w:rtl/>
        </w:rPr>
        <w:t xml:space="preserve">המיזם </w:t>
      </w:r>
      <w:r>
        <w:rPr>
          <w:rStyle w:val="a3"/>
          <w:rFonts w:asciiTheme="minorHAnsi" w:hAnsiTheme="minorHAnsi" w:cstheme="minorHAnsi"/>
          <w:u w:val="single"/>
          <w:rtl/>
        </w:rPr>
        <w:t xml:space="preserve">בין נתיב - משרד ראש הממשלה </w:t>
      </w:r>
      <w:r>
        <w:rPr>
          <w:rStyle w:val="a3"/>
          <w:rFonts w:asciiTheme="minorHAnsi" w:hAnsiTheme="minorHAnsi" w:cstheme="minorHAnsi" w:hint="cs"/>
          <w:u w:val="single"/>
          <w:rtl/>
        </w:rPr>
        <w:t>ו</w:t>
      </w:r>
      <w:r w:rsidR="00EB2B8D" w:rsidRPr="004A52DD">
        <w:rPr>
          <w:rStyle w:val="a3"/>
          <w:rFonts w:asciiTheme="minorHAnsi" w:hAnsiTheme="minorHAnsi" w:cstheme="minorHAnsi"/>
          <w:u w:val="single"/>
          <w:rtl/>
        </w:rPr>
        <w:t xml:space="preserve">ארגון "לימוד" לשנת </w:t>
      </w:r>
      <w:r w:rsidR="004A52DD" w:rsidRPr="004A52DD">
        <w:rPr>
          <w:rStyle w:val="a3"/>
          <w:rFonts w:hAnsiTheme="minorHAnsi" w:cstheme="minorHAnsi"/>
          <w:u w:val="single"/>
          <w:rtl/>
          <w:lang w:val="en-US" w:eastAsia="en-US" w:bidi="en-US"/>
        </w:rPr>
        <w:t>2022</w:t>
      </w:r>
      <w:r w:rsidR="00EB2B8D" w:rsidRPr="004A52DD">
        <w:rPr>
          <w:rStyle w:val="a3"/>
          <w:rFonts w:asciiTheme="minorHAnsi" w:hAnsiTheme="minorHAnsi" w:cstheme="minorHAnsi"/>
          <w:rtl/>
        </w:rPr>
        <w:t>:</w:t>
      </w:r>
    </w:p>
    <w:p w:rsidR="006F29D1" w:rsidRPr="004A52DD" w:rsidRDefault="00EB2B8D" w:rsidP="004A52DD">
      <w:pPr>
        <w:pStyle w:val="a4"/>
        <w:jc w:val="both"/>
        <w:rPr>
          <w:rStyle w:val="a3"/>
          <w:rFonts w:asciiTheme="minorHAnsi" w:hAnsiTheme="minorHAnsi" w:cstheme="minorHAnsi"/>
          <w:rtl/>
        </w:rPr>
      </w:pPr>
      <w:r w:rsidRPr="004A52DD">
        <w:rPr>
          <w:rStyle w:val="a3"/>
          <w:rFonts w:asciiTheme="minorHAnsi" w:hAnsiTheme="minorHAnsi" w:cstheme="minorHAnsi"/>
          <w:rtl/>
        </w:rPr>
        <w:t xml:space="preserve">למרות המצב שנכפה על המערכת הגלובאלית כולה בשל נגיף הקורונה, </w:t>
      </w:r>
      <w:r w:rsidR="004A52DD" w:rsidRPr="004A52DD">
        <w:rPr>
          <w:rStyle w:val="a3"/>
          <w:rFonts w:asciiTheme="minorHAnsi" w:hAnsiTheme="minorHAnsi" w:cstheme="minorHAnsi"/>
          <w:rtl/>
        </w:rPr>
        <w:t>הצליח הארגון</w:t>
      </w:r>
      <w:r w:rsidRPr="004A52DD">
        <w:rPr>
          <w:rStyle w:val="a3"/>
          <w:rFonts w:asciiTheme="minorHAnsi" w:hAnsiTheme="minorHAnsi" w:cstheme="minorHAnsi"/>
          <w:rtl/>
        </w:rPr>
        <w:t xml:space="preserve"> לתחזק ולשמור על המערכת המורכבת של המתנדבים ברחבי העולם , לרבות באזור חמ״ע .</w:t>
      </w:r>
    </w:p>
    <w:p w:rsidR="006B0D0B" w:rsidRDefault="006B0D0B" w:rsidP="006B0D0B">
      <w:pPr>
        <w:pStyle w:val="a4"/>
        <w:spacing w:before="240"/>
        <w:jc w:val="both"/>
        <w:rPr>
          <w:rStyle w:val="a3"/>
          <w:rFonts w:asciiTheme="minorHAnsi" w:hAnsiTheme="minorHAnsi" w:cstheme="minorHAnsi"/>
          <w:u w:val="single"/>
          <w:rtl/>
        </w:rPr>
      </w:pPr>
    </w:p>
    <w:p w:rsidR="006B0D0B" w:rsidRDefault="006B0D0B" w:rsidP="006B0D0B">
      <w:pPr>
        <w:pStyle w:val="a4"/>
        <w:spacing w:before="240"/>
        <w:jc w:val="both"/>
        <w:rPr>
          <w:rStyle w:val="a3"/>
          <w:rFonts w:asciiTheme="minorHAnsi" w:hAnsiTheme="minorHAnsi" w:cstheme="minorHAnsi"/>
          <w:u w:val="single"/>
          <w:rtl/>
        </w:rPr>
      </w:pPr>
    </w:p>
    <w:p w:rsidR="004A52DD" w:rsidRPr="006B0D0B" w:rsidRDefault="004A52DD" w:rsidP="006B0D0B">
      <w:pPr>
        <w:pStyle w:val="a4"/>
        <w:spacing w:before="240"/>
        <w:jc w:val="both"/>
        <w:rPr>
          <w:rStyle w:val="a3"/>
          <w:rFonts w:asciiTheme="minorHAnsi" w:hAnsiTheme="minorHAnsi" w:cstheme="minorHAnsi"/>
          <w:u w:val="single"/>
          <w:rtl/>
        </w:rPr>
      </w:pPr>
      <w:r w:rsidRPr="006B0D0B">
        <w:rPr>
          <w:rStyle w:val="a3"/>
          <w:rFonts w:asciiTheme="minorHAnsi" w:hAnsiTheme="minorHAnsi" w:cstheme="minorHAnsi"/>
          <w:u w:val="single"/>
          <w:rtl/>
        </w:rPr>
        <w:t xml:space="preserve">עד </w:t>
      </w:r>
      <w:r w:rsidR="006B0D0B" w:rsidRPr="006B0D0B">
        <w:rPr>
          <w:rStyle w:val="a3"/>
          <w:rFonts w:asciiTheme="minorHAnsi" w:hAnsiTheme="minorHAnsi" w:cstheme="minorHAnsi" w:hint="cs"/>
          <w:u w:val="single"/>
          <w:rtl/>
        </w:rPr>
        <w:t>ל</w:t>
      </w:r>
      <w:r w:rsidRPr="006B0D0B">
        <w:rPr>
          <w:rStyle w:val="a3"/>
          <w:rFonts w:asciiTheme="minorHAnsi" w:hAnsiTheme="minorHAnsi" w:cstheme="minorHAnsi"/>
          <w:u w:val="single"/>
          <w:rtl/>
        </w:rPr>
        <w:t xml:space="preserve">סוף השנה </w:t>
      </w:r>
      <w:r w:rsidR="006B0D0B" w:rsidRPr="006B0D0B">
        <w:rPr>
          <w:rStyle w:val="a3"/>
          <w:rFonts w:asciiTheme="minorHAnsi" w:hAnsiTheme="minorHAnsi" w:cstheme="minorHAnsi" w:hint="cs"/>
          <w:u w:val="single"/>
          <w:rtl/>
        </w:rPr>
        <w:t>מתוכננים להתקיים ה</w:t>
      </w:r>
      <w:r w:rsidRPr="006B0D0B">
        <w:rPr>
          <w:rStyle w:val="a3"/>
          <w:rFonts w:asciiTheme="minorHAnsi" w:hAnsiTheme="minorHAnsi" w:cstheme="minorHAnsi"/>
          <w:u w:val="single"/>
          <w:rtl/>
        </w:rPr>
        <w:t>אירועים הבאים:</w:t>
      </w:r>
    </w:p>
    <w:p w:rsidR="004A52DD" w:rsidRPr="0038707D" w:rsidRDefault="004A52DD" w:rsidP="004A52DD">
      <w:pPr>
        <w:pStyle w:val="a5"/>
        <w:numPr>
          <w:ilvl w:val="0"/>
          <w:numId w:val="1"/>
        </w:numPr>
        <w:suppressAutoHyphens/>
        <w:spacing w:after="0" w:line="360" w:lineRule="auto"/>
        <w:rPr>
          <w:rFonts w:asciiTheme="minorHAnsi" w:hAnsiTheme="minorHAnsi" w:cstheme="minorHAnsi"/>
          <w:sz w:val="24"/>
          <w:szCs w:val="24"/>
        </w:rPr>
      </w:pPr>
      <w:r w:rsidRPr="0038707D">
        <w:rPr>
          <w:rFonts w:asciiTheme="minorHAnsi" w:hAnsiTheme="minorHAnsi" w:cstheme="minorHAnsi"/>
          <w:sz w:val="24"/>
          <w:szCs w:val="24"/>
          <w:rtl/>
        </w:rPr>
        <w:t>לימוד מולדובה במאי 2022: כנס של יומיים עם 300 משתתפים,</w:t>
      </w:r>
    </w:p>
    <w:p w:rsidR="004A52DD" w:rsidRPr="0038707D" w:rsidRDefault="004A52DD" w:rsidP="004A52DD">
      <w:pPr>
        <w:pStyle w:val="a5"/>
        <w:numPr>
          <w:ilvl w:val="0"/>
          <w:numId w:val="1"/>
        </w:numPr>
        <w:suppressAutoHyphens/>
        <w:spacing w:after="0" w:line="360" w:lineRule="auto"/>
        <w:rPr>
          <w:rFonts w:asciiTheme="minorHAnsi" w:hAnsiTheme="minorHAnsi" w:cstheme="minorHAnsi"/>
          <w:sz w:val="24"/>
          <w:szCs w:val="24"/>
        </w:rPr>
      </w:pPr>
      <w:r w:rsidRPr="0038707D">
        <w:rPr>
          <w:rFonts w:asciiTheme="minorHAnsi" w:hAnsiTheme="minorHAnsi" w:cstheme="minorHAnsi"/>
          <w:sz w:val="24"/>
          <w:szCs w:val="24"/>
          <w:rtl/>
        </w:rPr>
        <w:t>לימוד מוסקבה בספטמבר 2022: כנס של 3 ימים עבור 1,500 משתתפים,</w:t>
      </w:r>
    </w:p>
    <w:p w:rsidR="004A52DD" w:rsidRPr="0038707D" w:rsidRDefault="004A52DD" w:rsidP="004A52DD">
      <w:pPr>
        <w:pStyle w:val="a5"/>
        <w:numPr>
          <w:ilvl w:val="0"/>
          <w:numId w:val="1"/>
        </w:numPr>
        <w:suppressAutoHyphens/>
        <w:spacing w:after="0" w:line="360" w:lineRule="auto"/>
        <w:rPr>
          <w:rFonts w:asciiTheme="minorHAnsi" w:hAnsiTheme="minorHAnsi" w:cstheme="minorHAnsi"/>
          <w:sz w:val="24"/>
          <w:szCs w:val="24"/>
        </w:rPr>
      </w:pPr>
      <w:r w:rsidRPr="0038707D">
        <w:rPr>
          <w:rFonts w:asciiTheme="minorHAnsi" w:hAnsiTheme="minorHAnsi" w:cstheme="minorHAnsi"/>
          <w:sz w:val="24"/>
          <w:szCs w:val="24"/>
          <w:rtl/>
        </w:rPr>
        <w:t>לימוד אוקראינה בספטמבר 2022: כנס של 3 ימים עבור 600 משתתפים,</w:t>
      </w:r>
    </w:p>
    <w:p w:rsidR="004A52DD" w:rsidRPr="0038707D" w:rsidRDefault="004A52DD" w:rsidP="004A52DD">
      <w:pPr>
        <w:pStyle w:val="a5"/>
        <w:numPr>
          <w:ilvl w:val="0"/>
          <w:numId w:val="1"/>
        </w:numPr>
        <w:suppressAutoHyphens/>
        <w:spacing w:after="0" w:line="360" w:lineRule="auto"/>
        <w:rPr>
          <w:rFonts w:asciiTheme="minorHAnsi" w:hAnsiTheme="minorHAnsi" w:cstheme="minorHAnsi"/>
          <w:sz w:val="24"/>
          <w:szCs w:val="24"/>
        </w:rPr>
      </w:pPr>
      <w:r w:rsidRPr="0038707D">
        <w:rPr>
          <w:rFonts w:asciiTheme="minorHAnsi" w:hAnsiTheme="minorHAnsi" w:cstheme="minorHAnsi"/>
          <w:sz w:val="24"/>
          <w:szCs w:val="24"/>
          <w:rtl/>
        </w:rPr>
        <w:t>לימוד ספ"ב באוקטובר 2022: כנס של 3 ימים עם 500 משתתפים,</w:t>
      </w:r>
    </w:p>
    <w:p w:rsidR="004A52DD" w:rsidRDefault="004A52DD" w:rsidP="004A52DD">
      <w:pPr>
        <w:pStyle w:val="a5"/>
        <w:numPr>
          <w:ilvl w:val="0"/>
          <w:numId w:val="1"/>
        </w:numPr>
        <w:suppressAutoHyphens/>
        <w:spacing w:after="0" w:line="360" w:lineRule="auto"/>
        <w:rPr>
          <w:rFonts w:asciiTheme="minorHAnsi" w:hAnsiTheme="minorHAnsi" w:cstheme="minorHAnsi"/>
          <w:sz w:val="24"/>
          <w:szCs w:val="24"/>
        </w:rPr>
      </w:pPr>
      <w:r w:rsidRPr="0038707D">
        <w:rPr>
          <w:rFonts w:asciiTheme="minorHAnsi" w:hAnsiTheme="minorHAnsi" w:cstheme="minorHAnsi"/>
          <w:sz w:val="24"/>
          <w:szCs w:val="24"/>
          <w:rtl/>
        </w:rPr>
        <w:t xml:space="preserve">אירועי לימוד חד יומיים בערים חדשות: יקטרינבורג, באקו. </w:t>
      </w:r>
    </w:p>
    <w:p w:rsidR="00111D2C" w:rsidRPr="0038707D" w:rsidRDefault="00111D2C" w:rsidP="004A52DD">
      <w:pPr>
        <w:pStyle w:val="a5"/>
        <w:numPr>
          <w:ilvl w:val="0"/>
          <w:numId w:val="1"/>
        </w:numPr>
        <w:suppressAutoHyphens/>
        <w:spacing w:after="0" w:line="360" w:lineRule="auto"/>
        <w:rPr>
          <w:rFonts w:asciiTheme="minorHAnsi" w:hAnsiTheme="minorHAnsi" w:cstheme="minorHAnsi"/>
          <w:sz w:val="24"/>
          <w:szCs w:val="24"/>
          <w:rtl/>
        </w:rPr>
      </w:pPr>
      <w:r>
        <w:rPr>
          <w:rFonts w:asciiTheme="minorHAnsi" w:hAnsiTheme="minorHAnsi" w:cstheme="minorHAnsi" w:hint="cs"/>
          <w:sz w:val="24"/>
          <w:szCs w:val="24"/>
          <w:rtl/>
        </w:rPr>
        <w:t>לימוד ברלין, סתיו 2022</w:t>
      </w:r>
    </w:p>
    <w:p w:rsidR="006F29D1" w:rsidRPr="004A52DD" w:rsidRDefault="006F29D1">
      <w:pPr>
        <w:jc w:val="right"/>
        <w:rPr>
          <w:rFonts w:asciiTheme="minorHAnsi" w:hAnsiTheme="minorHAnsi" w:cstheme="minorHAnsi"/>
          <w:sz w:val="2"/>
          <w:szCs w:val="2"/>
          <w:rtl/>
        </w:rPr>
      </w:pPr>
    </w:p>
    <w:p w:rsidR="006F29D1" w:rsidRDefault="00EB2B8D" w:rsidP="006B0D0B">
      <w:pPr>
        <w:pStyle w:val="Tablecaption0"/>
        <w:spacing w:after="240"/>
        <w:jc w:val="both"/>
        <w:rPr>
          <w:rStyle w:val="Tablecaption"/>
          <w:rFonts w:asciiTheme="minorHAnsi" w:hAnsiTheme="minorHAnsi" w:cstheme="minorHAnsi"/>
          <w:rtl/>
        </w:rPr>
      </w:pPr>
      <w:r w:rsidRPr="004A52DD">
        <w:rPr>
          <w:rStyle w:val="Tablecaption"/>
          <w:rFonts w:asciiTheme="minorHAnsi" w:hAnsiTheme="minorHAnsi" w:cstheme="minorHAnsi"/>
          <w:rtl/>
        </w:rPr>
        <w:t>להלן פירוט עלויות המיזם בין נתיב משרד ראש הממשלה וארגון לימוד:</w:t>
      </w:r>
    </w:p>
    <w:tbl>
      <w:tblPr>
        <w:bidiVisual/>
        <w:tblW w:w="582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66"/>
        <w:gridCol w:w="2458"/>
      </w:tblGrid>
      <w:tr w:rsidR="006B0D0B" w:rsidRPr="006B0D0B" w:rsidTr="006B0D0B">
        <w:trPr>
          <w:trHeight w:val="395"/>
        </w:trPr>
        <w:tc>
          <w:tcPr>
            <w:tcW w:w="5824" w:type="dxa"/>
            <w:gridSpan w:val="2"/>
            <w:shd w:val="clear" w:color="auto" w:fill="auto"/>
            <w:noWrap/>
            <w:vAlign w:val="center"/>
            <w:hideMark/>
          </w:tcPr>
          <w:p w:rsidR="006B0D0B" w:rsidRPr="006B0D0B" w:rsidRDefault="006B0D0B" w:rsidP="00CA5F66">
            <w:pPr>
              <w:jc w:val="center"/>
              <w:rPr>
                <w:rFonts w:asciiTheme="minorHAnsi" w:eastAsia="Times New Roman" w:hAnsiTheme="minorHAnsi" w:cstheme="minorHAnsi"/>
              </w:rPr>
            </w:pPr>
            <w:r w:rsidRPr="006B0D0B">
              <w:rPr>
                <w:rFonts w:asciiTheme="minorHAnsi" w:eastAsia="Times New Roman" w:hAnsiTheme="minorHAnsi" w:cstheme="minorHAnsi"/>
                <w:rtl/>
              </w:rPr>
              <w:t>פרויקטים של לימוד חמ"ע בהם משתתף נתיב</w:t>
            </w:r>
          </w:p>
        </w:tc>
      </w:tr>
      <w:tr w:rsidR="006B0D0B" w:rsidRPr="006B0D0B" w:rsidTr="006B0D0B">
        <w:trPr>
          <w:trHeight w:val="285"/>
        </w:trPr>
        <w:tc>
          <w:tcPr>
            <w:tcW w:w="3366" w:type="dxa"/>
            <w:shd w:val="clear" w:color="auto" w:fill="auto"/>
            <w:noWrap/>
            <w:vAlign w:val="center"/>
            <w:hideMark/>
          </w:tcPr>
          <w:p w:rsidR="006B0D0B" w:rsidRPr="006B0D0B" w:rsidRDefault="006B0D0B" w:rsidP="00CA5F66">
            <w:pPr>
              <w:jc w:val="center"/>
              <w:rPr>
                <w:rFonts w:asciiTheme="minorHAnsi" w:eastAsia="Times New Roman" w:hAnsiTheme="minorHAnsi" w:cstheme="minorHAnsi"/>
              </w:rPr>
            </w:pPr>
            <w:r w:rsidRPr="006B0D0B">
              <w:rPr>
                <w:rFonts w:asciiTheme="minorHAnsi" w:eastAsia="Times New Roman" w:hAnsiTheme="minorHAnsi" w:cstheme="minorHAnsi"/>
                <w:rtl/>
              </w:rPr>
              <w:t>לימוד מוסקבה</w:t>
            </w:r>
          </w:p>
        </w:tc>
        <w:tc>
          <w:tcPr>
            <w:tcW w:w="2458" w:type="dxa"/>
            <w:shd w:val="clear" w:color="auto" w:fill="auto"/>
            <w:noWrap/>
            <w:vAlign w:val="center"/>
            <w:hideMark/>
          </w:tcPr>
          <w:p w:rsidR="006B0D0B" w:rsidRPr="006B0D0B" w:rsidRDefault="006B0D0B" w:rsidP="00CA5F66">
            <w:pPr>
              <w:jc w:val="center"/>
              <w:rPr>
                <w:rFonts w:asciiTheme="minorHAnsi" w:eastAsia="Times New Roman" w:hAnsiTheme="minorHAnsi" w:cstheme="minorHAnsi"/>
                <w:rtl/>
              </w:rPr>
            </w:pPr>
            <w:r w:rsidRPr="006B0D0B">
              <w:rPr>
                <w:rFonts w:asciiTheme="minorHAnsi" w:eastAsia="Times New Roman" w:hAnsiTheme="minorHAnsi" w:cstheme="minorHAnsi"/>
              </w:rPr>
              <w:t>930,000</w:t>
            </w:r>
          </w:p>
        </w:tc>
      </w:tr>
      <w:tr w:rsidR="006B0D0B" w:rsidRPr="006B0D0B" w:rsidTr="006B0D0B">
        <w:trPr>
          <w:trHeight w:val="285"/>
        </w:trPr>
        <w:tc>
          <w:tcPr>
            <w:tcW w:w="3366" w:type="dxa"/>
            <w:shd w:val="clear" w:color="auto" w:fill="auto"/>
            <w:noWrap/>
            <w:vAlign w:val="center"/>
            <w:hideMark/>
          </w:tcPr>
          <w:p w:rsidR="006B0D0B" w:rsidRPr="006B0D0B" w:rsidRDefault="006B0D0B" w:rsidP="00CA5F66">
            <w:pPr>
              <w:jc w:val="center"/>
              <w:rPr>
                <w:rFonts w:asciiTheme="minorHAnsi" w:eastAsia="Times New Roman" w:hAnsiTheme="minorHAnsi" w:cstheme="minorHAnsi"/>
              </w:rPr>
            </w:pPr>
            <w:r w:rsidRPr="006B0D0B">
              <w:rPr>
                <w:rFonts w:asciiTheme="minorHAnsi" w:eastAsia="Times New Roman" w:hAnsiTheme="minorHAnsi" w:cstheme="minorHAnsi"/>
                <w:rtl/>
              </w:rPr>
              <w:t>לימוד מולדובה, קישינב</w:t>
            </w:r>
          </w:p>
        </w:tc>
        <w:tc>
          <w:tcPr>
            <w:tcW w:w="2458" w:type="dxa"/>
            <w:shd w:val="clear" w:color="auto" w:fill="auto"/>
            <w:noWrap/>
            <w:vAlign w:val="center"/>
            <w:hideMark/>
          </w:tcPr>
          <w:p w:rsidR="006B0D0B" w:rsidRPr="006B0D0B" w:rsidRDefault="006B0D0B" w:rsidP="00CA5F66">
            <w:pPr>
              <w:jc w:val="center"/>
              <w:rPr>
                <w:rFonts w:asciiTheme="minorHAnsi" w:eastAsia="Times New Roman" w:hAnsiTheme="minorHAnsi" w:cstheme="minorHAnsi"/>
                <w:rtl/>
              </w:rPr>
            </w:pPr>
            <w:r w:rsidRPr="006B0D0B">
              <w:rPr>
                <w:rFonts w:asciiTheme="minorHAnsi" w:eastAsia="Times New Roman" w:hAnsiTheme="minorHAnsi" w:cstheme="minorHAnsi"/>
              </w:rPr>
              <w:t>234,000</w:t>
            </w:r>
          </w:p>
        </w:tc>
      </w:tr>
      <w:tr w:rsidR="006B0D0B" w:rsidRPr="006B0D0B" w:rsidTr="006B0D0B">
        <w:trPr>
          <w:trHeight w:val="285"/>
        </w:trPr>
        <w:tc>
          <w:tcPr>
            <w:tcW w:w="3366" w:type="dxa"/>
            <w:shd w:val="clear" w:color="auto" w:fill="auto"/>
            <w:noWrap/>
            <w:vAlign w:val="center"/>
            <w:hideMark/>
          </w:tcPr>
          <w:p w:rsidR="006B0D0B" w:rsidRPr="006B0D0B" w:rsidRDefault="006B0D0B" w:rsidP="00CA5F66">
            <w:pPr>
              <w:jc w:val="center"/>
              <w:rPr>
                <w:rFonts w:asciiTheme="minorHAnsi" w:eastAsia="Times New Roman" w:hAnsiTheme="minorHAnsi" w:cstheme="minorHAnsi"/>
              </w:rPr>
            </w:pPr>
            <w:r w:rsidRPr="006B0D0B">
              <w:rPr>
                <w:rFonts w:asciiTheme="minorHAnsi" w:eastAsia="Times New Roman" w:hAnsiTheme="minorHAnsi" w:cstheme="minorHAnsi"/>
                <w:rtl/>
              </w:rPr>
              <w:t>לימוד אוקראינה</w:t>
            </w:r>
          </w:p>
        </w:tc>
        <w:tc>
          <w:tcPr>
            <w:tcW w:w="2458" w:type="dxa"/>
            <w:shd w:val="clear" w:color="auto" w:fill="auto"/>
            <w:noWrap/>
            <w:vAlign w:val="center"/>
            <w:hideMark/>
          </w:tcPr>
          <w:p w:rsidR="006B0D0B" w:rsidRPr="006B0D0B" w:rsidRDefault="006B0D0B" w:rsidP="00CA5F66">
            <w:pPr>
              <w:jc w:val="center"/>
              <w:rPr>
                <w:rFonts w:asciiTheme="minorHAnsi" w:eastAsia="Times New Roman" w:hAnsiTheme="minorHAnsi" w:cstheme="minorHAnsi"/>
                <w:rtl/>
              </w:rPr>
            </w:pPr>
            <w:r w:rsidRPr="006B0D0B">
              <w:rPr>
                <w:rFonts w:asciiTheme="minorHAnsi" w:eastAsia="Times New Roman" w:hAnsiTheme="minorHAnsi" w:cstheme="minorHAnsi"/>
              </w:rPr>
              <w:t>449,500</w:t>
            </w:r>
          </w:p>
        </w:tc>
      </w:tr>
      <w:tr w:rsidR="006B0D0B" w:rsidRPr="006B0D0B" w:rsidTr="006B0D0B">
        <w:trPr>
          <w:trHeight w:val="285"/>
        </w:trPr>
        <w:tc>
          <w:tcPr>
            <w:tcW w:w="3366" w:type="dxa"/>
            <w:shd w:val="clear" w:color="auto" w:fill="auto"/>
            <w:noWrap/>
            <w:vAlign w:val="center"/>
            <w:hideMark/>
          </w:tcPr>
          <w:p w:rsidR="006B0D0B" w:rsidRPr="006B0D0B" w:rsidRDefault="006B0D0B" w:rsidP="00CA5F66">
            <w:pPr>
              <w:jc w:val="center"/>
              <w:rPr>
                <w:rFonts w:asciiTheme="minorHAnsi" w:eastAsia="Times New Roman" w:hAnsiTheme="minorHAnsi" w:cstheme="minorHAnsi"/>
              </w:rPr>
            </w:pPr>
            <w:r w:rsidRPr="006B0D0B">
              <w:rPr>
                <w:rFonts w:asciiTheme="minorHAnsi" w:eastAsia="Times New Roman" w:hAnsiTheme="minorHAnsi" w:cstheme="minorHAnsi"/>
                <w:rtl/>
              </w:rPr>
              <w:t>לימוד סן פטרסבורג, רוסיה</w:t>
            </w:r>
          </w:p>
        </w:tc>
        <w:tc>
          <w:tcPr>
            <w:tcW w:w="2458" w:type="dxa"/>
            <w:shd w:val="clear" w:color="auto" w:fill="auto"/>
            <w:noWrap/>
            <w:vAlign w:val="center"/>
            <w:hideMark/>
          </w:tcPr>
          <w:p w:rsidR="006B0D0B" w:rsidRPr="006B0D0B" w:rsidRDefault="006B0D0B" w:rsidP="00CA5F66">
            <w:pPr>
              <w:jc w:val="center"/>
              <w:rPr>
                <w:rFonts w:asciiTheme="minorHAnsi" w:eastAsia="Times New Roman" w:hAnsiTheme="minorHAnsi" w:cstheme="minorHAnsi"/>
                <w:rtl/>
              </w:rPr>
            </w:pPr>
            <w:r w:rsidRPr="006B0D0B">
              <w:rPr>
                <w:rFonts w:asciiTheme="minorHAnsi" w:eastAsia="Times New Roman" w:hAnsiTheme="minorHAnsi" w:cstheme="minorHAnsi"/>
              </w:rPr>
              <w:t>403,000</w:t>
            </w:r>
          </w:p>
        </w:tc>
      </w:tr>
      <w:tr w:rsidR="006B0D0B" w:rsidRPr="006B0D0B" w:rsidTr="006B0D0B">
        <w:trPr>
          <w:trHeight w:val="285"/>
        </w:trPr>
        <w:tc>
          <w:tcPr>
            <w:tcW w:w="3366" w:type="dxa"/>
            <w:shd w:val="clear" w:color="auto" w:fill="auto"/>
            <w:noWrap/>
            <w:vAlign w:val="center"/>
            <w:hideMark/>
          </w:tcPr>
          <w:p w:rsidR="006B0D0B" w:rsidRPr="006B0D0B" w:rsidRDefault="006B0D0B" w:rsidP="00CA5F66">
            <w:pPr>
              <w:jc w:val="center"/>
              <w:rPr>
                <w:rFonts w:asciiTheme="minorHAnsi" w:eastAsia="Times New Roman" w:hAnsiTheme="minorHAnsi" w:cstheme="minorHAnsi"/>
              </w:rPr>
            </w:pPr>
            <w:r w:rsidRPr="006B0D0B">
              <w:rPr>
                <w:rFonts w:asciiTheme="minorHAnsi" w:eastAsia="Times New Roman" w:hAnsiTheme="minorHAnsi" w:cstheme="minorHAnsi"/>
                <w:rtl/>
              </w:rPr>
              <w:t>לימוד אזור וולגה-אורל, יקטרינבורג</w:t>
            </w:r>
          </w:p>
        </w:tc>
        <w:tc>
          <w:tcPr>
            <w:tcW w:w="2458" w:type="dxa"/>
            <w:shd w:val="clear" w:color="auto" w:fill="auto"/>
            <w:noWrap/>
            <w:vAlign w:val="center"/>
            <w:hideMark/>
          </w:tcPr>
          <w:p w:rsidR="006B0D0B" w:rsidRPr="006B0D0B" w:rsidRDefault="006B0D0B" w:rsidP="00CA5F66">
            <w:pPr>
              <w:jc w:val="center"/>
              <w:rPr>
                <w:rFonts w:asciiTheme="minorHAnsi" w:eastAsia="Times New Roman" w:hAnsiTheme="minorHAnsi" w:cstheme="minorHAnsi"/>
                <w:rtl/>
              </w:rPr>
            </w:pPr>
            <w:r w:rsidRPr="006B0D0B">
              <w:rPr>
                <w:rFonts w:asciiTheme="minorHAnsi" w:eastAsia="Times New Roman" w:hAnsiTheme="minorHAnsi" w:cstheme="minorHAnsi"/>
              </w:rPr>
              <w:t>139,500</w:t>
            </w:r>
          </w:p>
        </w:tc>
      </w:tr>
      <w:tr w:rsidR="006B0D0B" w:rsidRPr="006B0D0B" w:rsidTr="006B0D0B">
        <w:trPr>
          <w:trHeight w:val="285"/>
        </w:trPr>
        <w:tc>
          <w:tcPr>
            <w:tcW w:w="3366" w:type="dxa"/>
            <w:shd w:val="clear" w:color="auto" w:fill="auto"/>
            <w:noWrap/>
            <w:vAlign w:val="center"/>
            <w:hideMark/>
          </w:tcPr>
          <w:p w:rsidR="006B0D0B" w:rsidRPr="006B0D0B" w:rsidRDefault="006B0D0B" w:rsidP="00CA5F66">
            <w:pPr>
              <w:jc w:val="center"/>
              <w:rPr>
                <w:rFonts w:asciiTheme="minorHAnsi" w:eastAsia="Times New Roman" w:hAnsiTheme="minorHAnsi" w:cstheme="minorHAnsi"/>
              </w:rPr>
            </w:pPr>
            <w:r w:rsidRPr="006B0D0B">
              <w:rPr>
                <w:rFonts w:asciiTheme="minorHAnsi" w:eastAsia="Times New Roman" w:hAnsiTheme="minorHAnsi" w:cstheme="minorHAnsi"/>
                <w:rtl/>
              </w:rPr>
              <w:t>לימוד באקו, אזרבייג'ן</w:t>
            </w:r>
          </w:p>
        </w:tc>
        <w:tc>
          <w:tcPr>
            <w:tcW w:w="2458" w:type="dxa"/>
            <w:shd w:val="clear" w:color="auto" w:fill="auto"/>
            <w:noWrap/>
            <w:vAlign w:val="center"/>
            <w:hideMark/>
          </w:tcPr>
          <w:p w:rsidR="006B0D0B" w:rsidRPr="006B0D0B" w:rsidRDefault="006B0D0B" w:rsidP="00CA5F66">
            <w:pPr>
              <w:jc w:val="center"/>
              <w:rPr>
                <w:rFonts w:asciiTheme="minorHAnsi" w:eastAsia="Times New Roman" w:hAnsiTheme="minorHAnsi" w:cstheme="minorHAnsi"/>
                <w:rtl/>
              </w:rPr>
            </w:pPr>
            <w:r w:rsidRPr="006B0D0B">
              <w:rPr>
                <w:rFonts w:asciiTheme="minorHAnsi" w:eastAsia="Times New Roman" w:hAnsiTheme="minorHAnsi" w:cstheme="minorHAnsi"/>
              </w:rPr>
              <w:t>155,000</w:t>
            </w:r>
          </w:p>
        </w:tc>
      </w:tr>
      <w:tr w:rsidR="006B0D0B" w:rsidRPr="006B0D0B" w:rsidTr="006B0D0B">
        <w:trPr>
          <w:trHeight w:val="285"/>
        </w:trPr>
        <w:tc>
          <w:tcPr>
            <w:tcW w:w="3366" w:type="dxa"/>
            <w:shd w:val="clear" w:color="auto" w:fill="auto"/>
            <w:noWrap/>
            <w:vAlign w:val="center"/>
            <w:hideMark/>
          </w:tcPr>
          <w:p w:rsidR="006B0D0B" w:rsidRPr="006B0D0B" w:rsidRDefault="006B0D0B" w:rsidP="00CA5F66">
            <w:pPr>
              <w:jc w:val="center"/>
              <w:rPr>
                <w:rFonts w:asciiTheme="minorHAnsi" w:eastAsia="Times New Roman" w:hAnsiTheme="minorHAnsi" w:cstheme="minorHAnsi"/>
              </w:rPr>
            </w:pPr>
            <w:r w:rsidRPr="006B0D0B">
              <w:rPr>
                <w:rFonts w:asciiTheme="minorHAnsi" w:eastAsia="Times New Roman" w:hAnsiTheme="minorHAnsi" w:cstheme="minorHAnsi"/>
                <w:rtl/>
              </w:rPr>
              <w:t>לימוד ב-גרמניה, ברלין</w:t>
            </w:r>
          </w:p>
        </w:tc>
        <w:tc>
          <w:tcPr>
            <w:tcW w:w="2458" w:type="dxa"/>
            <w:shd w:val="clear" w:color="auto" w:fill="auto"/>
            <w:noWrap/>
            <w:vAlign w:val="center"/>
            <w:hideMark/>
          </w:tcPr>
          <w:p w:rsidR="006B0D0B" w:rsidRPr="006B0D0B" w:rsidRDefault="006B0D0B" w:rsidP="00CA5F66">
            <w:pPr>
              <w:jc w:val="center"/>
              <w:rPr>
                <w:rFonts w:asciiTheme="minorHAnsi" w:eastAsia="Times New Roman" w:hAnsiTheme="minorHAnsi" w:cstheme="minorHAnsi"/>
                <w:rtl/>
              </w:rPr>
            </w:pPr>
            <w:r w:rsidRPr="006B0D0B">
              <w:rPr>
                <w:rFonts w:asciiTheme="minorHAnsi" w:eastAsia="Times New Roman" w:hAnsiTheme="minorHAnsi" w:cstheme="minorHAnsi"/>
              </w:rPr>
              <w:t>992,000</w:t>
            </w:r>
          </w:p>
        </w:tc>
      </w:tr>
      <w:tr w:rsidR="006B0D0B" w:rsidRPr="006B0D0B" w:rsidTr="006B0D0B">
        <w:trPr>
          <w:trHeight w:val="360"/>
        </w:trPr>
        <w:tc>
          <w:tcPr>
            <w:tcW w:w="3366" w:type="dxa"/>
            <w:shd w:val="clear" w:color="auto" w:fill="auto"/>
            <w:noWrap/>
            <w:vAlign w:val="center"/>
            <w:hideMark/>
          </w:tcPr>
          <w:p w:rsidR="006B0D0B" w:rsidRPr="006B0D0B" w:rsidRDefault="006B0D0B" w:rsidP="00CA5F66">
            <w:pPr>
              <w:jc w:val="center"/>
              <w:rPr>
                <w:rFonts w:asciiTheme="minorHAnsi" w:eastAsia="Times New Roman" w:hAnsiTheme="minorHAnsi" w:cstheme="minorHAnsi"/>
                <w:b/>
                <w:bCs/>
              </w:rPr>
            </w:pPr>
            <w:r w:rsidRPr="006B0D0B">
              <w:rPr>
                <w:rFonts w:asciiTheme="minorHAnsi" w:eastAsia="Times New Roman" w:hAnsiTheme="minorHAnsi" w:cstheme="minorHAnsi"/>
                <w:b/>
                <w:bCs/>
                <w:rtl/>
              </w:rPr>
              <w:t>סה"כ תקציבים</w:t>
            </w:r>
          </w:p>
        </w:tc>
        <w:tc>
          <w:tcPr>
            <w:tcW w:w="2458" w:type="dxa"/>
            <w:shd w:val="clear" w:color="auto" w:fill="auto"/>
            <w:noWrap/>
            <w:vAlign w:val="center"/>
            <w:hideMark/>
          </w:tcPr>
          <w:p w:rsidR="006B0D0B" w:rsidRPr="006B0D0B" w:rsidRDefault="006B0D0B" w:rsidP="00CA5F66">
            <w:pPr>
              <w:jc w:val="center"/>
              <w:rPr>
                <w:rFonts w:asciiTheme="minorHAnsi" w:eastAsia="Times New Roman" w:hAnsiTheme="minorHAnsi" w:cstheme="minorHAnsi"/>
                <w:b/>
                <w:bCs/>
                <w:rtl/>
              </w:rPr>
            </w:pPr>
            <w:r w:rsidRPr="006B0D0B">
              <w:rPr>
                <w:rFonts w:asciiTheme="minorHAnsi" w:eastAsia="Times New Roman" w:hAnsiTheme="minorHAnsi" w:cstheme="minorHAnsi"/>
                <w:b/>
                <w:bCs/>
              </w:rPr>
              <w:t>3,303,000</w:t>
            </w:r>
          </w:p>
        </w:tc>
      </w:tr>
    </w:tbl>
    <w:p w:rsidR="002F283E" w:rsidRPr="001F3B79" w:rsidRDefault="002F283E" w:rsidP="002F283E">
      <w:pPr>
        <w:pStyle w:val="a5"/>
        <w:suppressAutoHyphens/>
        <w:spacing w:after="0" w:line="360" w:lineRule="auto"/>
        <w:ind w:left="502"/>
        <w:rPr>
          <w:rFonts w:cs="David"/>
          <w:b/>
          <w:bCs/>
          <w:rtl/>
        </w:rPr>
      </w:pPr>
    </w:p>
    <w:p w:rsidR="002F283E" w:rsidRPr="004A52DD" w:rsidRDefault="002F283E">
      <w:pPr>
        <w:pStyle w:val="Tablecaption0"/>
        <w:jc w:val="both"/>
        <w:rPr>
          <w:rFonts w:asciiTheme="minorHAnsi" w:hAnsiTheme="minorHAnsi" w:cstheme="minorHAnsi"/>
          <w:rtl/>
        </w:rPr>
      </w:pPr>
    </w:p>
    <w:p w:rsidR="006B0D0B" w:rsidRDefault="00EB2B8D" w:rsidP="006B0D0B">
      <w:pPr>
        <w:pStyle w:val="a4"/>
        <w:ind w:left="5320" w:right="500"/>
        <w:jc w:val="right"/>
        <w:rPr>
          <w:rStyle w:val="a3"/>
          <w:rFonts w:asciiTheme="minorHAnsi" w:hAnsiTheme="minorHAnsi" w:cstheme="minorHAnsi"/>
          <w:rtl/>
        </w:rPr>
      </w:pPr>
      <w:r w:rsidRPr="004A52DD">
        <w:rPr>
          <w:rStyle w:val="a3"/>
          <w:rFonts w:asciiTheme="minorHAnsi" w:hAnsiTheme="minorHAnsi" w:cstheme="minorHAnsi"/>
          <w:rtl/>
        </w:rPr>
        <w:t xml:space="preserve">בברכה, </w:t>
      </w:r>
    </w:p>
    <w:p w:rsidR="006B0D0B" w:rsidRDefault="00EB2B8D" w:rsidP="006B0D0B">
      <w:pPr>
        <w:pStyle w:val="a4"/>
        <w:ind w:left="5320" w:right="500"/>
        <w:jc w:val="right"/>
        <w:rPr>
          <w:rStyle w:val="a3"/>
          <w:rFonts w:asciiTheme="minorHAnsi" w:hAnsiTheme="minorHAnsi" w:cstheme="minorHAnsi"/>
          <w:rtl/>
        </w:rPr>
      </w:pPr>
      <w:r w:rsidRPr="004A52DD">
        <w:rPr>
          <w:rStyle w:val="a3"/>
          <w:rFonts w:asciiTheme="minorHAnsi" w:hAnsiTheme="minorHAnsi" w:cstheme="minorHAnsi"/>
          <w:rtl/>
        </w:rPr>
        <w:t xml:space="preserve">אלכס מרשון </w:t>
      </w:r>
    </w:p>
    <w:p w:rsidR="006B0D0B" w:rsidRDefault="00EB2B8D" w:rsidP="006B0D0B">
      <w:pPr>
        <w:pStyle w:val="a4"/>
        <w:ind w:left="5320" w:right="500"/>
        <w:jc w:val="right"/>
        <w:rPr>
          <w:rStyle w:val="a3"/>
          <w:rFonts w:asciiTheme="minorHAnsi" w:hAnsiTheme="minorHAnsi" w:cstheme="minorHAnsi"/>
          <w:rtl/>
        </w:rPr>
      </w:pPr>
      <w:r w:rsidRPr="004A52DD">
        <w:rPr>
          <w:rStyle w:val="a3"/>
          <w:rFonts w:asciiTheme="minorHAnsi" w:hAnsiTheme="minorHAnsi" w:cstheme="minorHAnsi"/>
          <w:rtl/>
        </w:rPr>
        <w:t xml:space="preserve">ראש אגף פעילות וחינוך </w:t>
      </w:r>
    </w:p>
    <w:p w:rsidR="006F29D1" w:rsidRPr="004A52DD" w:rsidRDefault="00EB2B8D" w:rsidP="006B0D0B">
      <w:pPr>
        <w:pStyle w:val="a4"/>
        <w:ind w:left="5320" w:right="500"/>
        <w:jc w:val="right"/>
        <w:rPr>
          <w:rFonts w:asciiTheme="minorHAnsi" w:hAnsiTheme="minorHAnsi" w:cstheme="minorHAnsi"/>
          <w:rtl/>
        </w:rPr>
      </w:pPr>
      <w:r w:rsidRPr="004A52DD">
        <w:rPr>
          <w:rStyle w:val="a3"/>
          <w:rFonts w:asciiTheme="minorHAnsi" w:hAnsiTheme="minorHAnsi" w:cstheme="minorHAnsi"/>
          <w:rtl/>
        </w:rPr>
        <w:t>משרד ראש הממשלה - נת</w:t>
      </w:r>
      <w:bookmarkStart w:id="2" w:name="_GoBack"/>
      <w:bookmarkEnd w:id="2"/>
      <w:r w:rsidRPr="004A52DD">
        <w:rPr>
          <w:rStyle w:val="a3"/>
          <w:rFonts w:asciiTheme="minorHAnsi" w:hAnsiTheme="minorHAnsi" w:cstheme="minorHAnsi"/>
          <w:rtl/>
        </w:rPr>
        <w:t>יב</w:t>
      </w:r>
    </w:p>
    <w:sectPr w:rsidR="006F29D1" w:rsidRPr="004A52DD">
      <w:pgSz w:w="11900" w:h="16840"/>
      <w:pgMar w:top="342" w:right="1743" w:bottom="1332" w:left="1786" w:header="0" w:footer="904" w:gutter="0"/>
      <w:pgNumType w:start="1"/>
      <w:cols w:space="720"/>
      <w:noEndnote/>
      <w:bidi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8707D" w:rsidRDefault="0038707D">
      <w:pPr>
        <w:rPr>
          <w:rtl/>
        </w:rPr>
      </w:pPr>
      <w:r>
        <w:separator/>
      </w:r>
    </w:p>
  </w:endnote>
  <w:endnote w:type="continuationSeparator" w:id="0">
    <w:p w:rsidR="0038707D" w:rsidRDefault="0038707D">
      <w:pPr>
        <w:rPr>
          <w:rtl/>
        </w:rPr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8707D" w:rsidRDefault="0038707D">
      <w:pPr>
        <w:bidi/>
        <w:rPr>
          <w:rtl/>
        </w:rPr>
      </w:pPr>
    </w:p>
  </w:footnote>
  <w:footnote w:type="continuationSeparator" w:id="0">
    <w:p w:rsidR="0038707D" w:rsidRDefault="0038707D">
      <w:pPr>
        <w:bidi/>
        <w:rPr>
          <w:rtl/>
        </w:rPr>
      </w:pP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E065B45"/>
    <w:multiLevelType w:val="hybridMultilevel"/>
    <w:tmpl w:val="9600F1A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defaultTabStop w:val="720"/>
  <w:drawingGridHorizontalSpacing w:val="181"/>
  <w:drawingGridVerticalSpacing w:val="181"/>
  <w:characterSpacingControl w:val="compressPunctuation"/>
  <w:footnotePr>
    <w:footnote w:id="-1"/>
    <w:footnote w:id="0"/>
  </w:footnotePr>
  <w:endnotePr>
    <w:endnote w:id="-1"/>
    <w:endnote w:id="0"/>
  </w:endnotePr>
  <w:compat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F29D1"/>
    <w:rsid w:val="00111D2C"/>
    <w:rsid w:val="002F283E"/>
    <w:rsid w:val="003523CC"/>
    <w:rsid w:val="0038707D"/>
    <w:rsid w:val="004A52DD"/>
    <w:rsid w:val="006B0D0B"/>
    <w:rsid w:val="006F29D1"/>
    <w:rsid w:val="0075061B"/>
    <w:rsid w:val="00B84806"/>
    <w:rsid w:val="00EB2B8D"/>
    <w:rsid w:val="00F534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B0F7847"/>
  <w15:docId w15:val="{CAA3D76D-FDDC-4784-ADAD-90F109F4211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ourier New" w:eastAsia="Courier New" w:hAnsi="Courier New" w:cs="Courier New"/>
        <w:sz w:val="24"/>
        <w:szCs w:val="24"/>
        <w:lang w:val="he-IL" w:eastAsia="he-IL" w:bidi="he-IL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rPr>
      <w:color w:val="00000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Bodytext2">
    <w:name w:val="Body text (2)_"/>
    <w:basedOn w:val="a0"/>
    <w:link w:val="Bodytext20"/>
    <w:rPr>
      <w:rFonts w:ascii="David" w:eastAsia="David" w:hAnsi="David" w:cs="David"/>
      <w:b/>
      <w:bCs/>
      <w:i w:val="0"/>
      <w:iCs w:val="0"/>
      <w:smallCaps w:val="0"/>
      <w:strike w:val="0"/>
      <w:color w:val="333399"/>
      <w:sz w:val="26"/>
      <w:szCs w:val="26"/>
      <w:u w:val="none"/>
    </w:rPr>
  </w:style>
  <w:style w:type="character" w:customStyle="1" w:styleId="Heading1">
    <w:name w:val="Heading #1_"/>
    <w:basedOn w:val="a0"/>
    <w:link w:val="Heading10"/>
    <w:rPr>
      <w:rFonts w:ascii="Calibri" w:eastAsia="Calibri" w:hAnsi="Calibri" w:cs="Calibri"/>
      <w:b/>
      <w:bCs/>
      <w:i w:val="0"/>
      <w:iCs w:val="0"/>
      <w:smallCaps w:val="0"/>
      <w:strike w:val="0"/>
      <w:sz w:val="28"/>
      <w:szCs w:val="28"/>
      <w:u w:val="single"/>
    </w:rPr>
  </w:style>
  <w:style w:type="character" w:customStyle="1" w:styleId="a3">
    <w:name w:val="גוף טקסט תו"/>
    <w:basedOn w:val="a0"/>
    <w:link w:val="a4"/>
    <w:rPr>
      <w:rFonts w:ascii="Calibri" w:eastAsia="Calibri" w:hAnsi="Calibri" w:cs="Calibri"/>
      <w:b w:val="0"/>
      <w:bCs w:val="0"/>
      <w:i w:val="0"/>
      <w:iCs w:val="0"/>
      <w:smallCaps w:val="0"/>
      <w:strike w:val="0"/>
      <w:u w:val="none"/>
    </w:rPr>
  </w:style>
  <w:style w:type="character" w:customStyle="1" w:styleId="Heading2">
    <w:name w:val="Heading #2_"/>
    <w:basedOn w:val="a0"/>
    <w:link w:val="Heading20"/>
    <w:rPr>
      <w:rFonts w:ascii="Calibri" w:eastAsia="Calibri" w:hAnsi="Calibri" w:cs="Calibri"/>
      <w:b/>
      <w:bCs/>
      <w:i w:val="0"/>
      <w:iCs w:val="0"/>
      <w:smallCaps w:val="0"/>
      <w:strike w:val="0"/>
      <w:u w:val="single"/>
    </w:rPr>
  </w:style>
  <w:style w:type="character" w:customStyle="1" w:styleId="Tablecaption">
    <w:name w:val="Table caption_"/>
    <w:basedOn w:val="a0"/>
    <w:link w:val="Tablecaption0"/>
    <w:rPr>
      <w:rFonts w:ascii="Calibri" w:eastAsia="Calibri" w:hAnsi="Calibri" w:cs="Calibri"/>
      <w:b w:val="0"/>
      <w:bCs w:val="0"/>
      <w:i w:val="0"/>
      <w:iCs w:val="0"/>
      <w:smallCaps w:val="0"/>
      <w:strike w:val="0"/>
      <w:u w:val="single"/>
    </w:rPr>
  </w:style>
  <w:style w:type="character" w:customStyle="1" w:styleId="Other">
    <w:name w:val="Other_"/>
    <w:basedOn w:val="a0"/>
    <w:link w:val="Other0"/>
    <w:rPr>
      <w:rFonts w:ascii="Calibri" w:eastAsia="Calibri" w:hAnsi="Calibri" w:cs="Calibri"/>
      <w:b w:val="0"/>
      <w:bCs w:val="0"/>
      <w:i w:val="0"/>
      <w:iCs w:val="0"/>
      <w:smallCaps w:val="0"/>
      <w:strike w:val="0"/>
      <w:u w:val="none"/>
    </w:rPr>
  </w:style>
  <w:style w:type="character" w:customStyle="1" w:styleId="Other2">
    <w:name w:val="Other (2)_"/>
    <w:basedOn w:val="a0"/>
    <w:link w:val="Other20"/>
    <w:rPr>
      <w:rFonts w:ascii="Calibri" w:eastAsia="Calibri" w:hAnsi="Calibri" w:cs="Calibri"/>
      <w:b/>
      <w:bCs/>
      <w:i w:val="0"/>
      <w:iCs w:val="0"/>
      <w:smallCaps w:val="0"/>
      <w:strike w:val="0"/>
      <w:sz w:val="22"/>
      <w:szCs w:val="22"/>
      <w:u w:val="none"/>
      <w:lang w:val="en-US" w:eastAsia="en-US" w:bidi="en-US"/>
    </w:rPr>
  </w:style>
  <w:style w:type="paragraph" w:customStyle="1" w:styleId="Bodytext20">
    <w:name w:val="Body text (2)"/>
    <w:basedOn w:val="a"/>
    <w:link w:val="Bodytext2"/>
    <w:pPr>
      <w:bidi/>
      <w:spacing w:after="360"/>
      <w:ind w:firstLine="340"/>
    </w:pPr>
    <w:rPr>
      <w:rFonts w:ascii="David" w:eastAsia="David" w:hAnsi="David" w:cs="David"/>
      <w:b/>
      <w:bCs/>
      <w:color w:val="333399"/>
      <w:sz w:val="26"/>
      <w:szCs w:val="26"/>
    </w:rPr>
  </w:style>
  <w:style w:type="paragraph" w:customStyle="1" w:styleId="Heading10">
    <w:name w:val="Heading #1"/>
    <w:basedOn w:val="a"/>
    <w:link w:val="Heading1"/>
    <w:pPr>
      <w:bidi/>
      <w:spacing w:after="220" w:line="276" w:lineRule="auto"/>
      <w:jc w:val="center"/>
      <w:outlineLvl w:val="0"/>
    </w:pPr>
    <w:rPr>
      <w:rFonts w:ascii="Calibri" w:eastAsia="Calibri" w:hAnsi="Calibri" w:cs="Calibri"/>
      <w:b/>
      <w:bCs/>
      <w:sz w:val="28"/>
      <w:szCs w:val="28"/>
      <w:u w:val="single"/>
    </w:rPr>
  </w:style>
  <w:style w:type="paragraph" w:styleId="a4">
    <w:name w:val="Body Text"/>
    <w:basedOn w:val="a"/>
    <w:link w:val="a3"/>
    <w:qFormat/>
    <w:pPr>
      <w:bidi/>
      <w:spacing w:line="271" w:lineRule="auto"/>
    </w:pPr>
    <w:rPr>
      <w:rFonts w:ascii="Calibri" w:eastAsia="Calibri" w:hAnsi="Calibri" w:cs="Calibri"/>
    </w:rPr>
  </w:style>
  <w:style w:type="paragraph" w:customStyle="1" w:styleId="Heading20">
    <w:name w:val="Heading #2"/>
    <w:basedOn w:val="a"/>
    <w:link w:val="Heading2"/>
    <w:pPr>
      <w:bidi/>
      <w:spacing w:line="271" w:lineRule="auto"/>
      <w:outlineLvl w:val="1"/>
    </w:pPr>
    <w:rPr>
      <w:rFonts w:ascii="Calibri" w:eastAsia="Calibri" w:hAnsi="Calibri" w:cs="Calibri"/>
      <w:b/>
      <w:bCs/>
      <w:u w:val="single"/>
    </w:rPr>
  </w:style>
  <w:style w:type="paragraph" w:customStyle="1" w:styleId="Tablecaption0">
    <w:name w:val="Table caption"/>
    <w:basedOn w:val="a"/>
    <w:link w:val="Tablecaption"/>
    <w:pPr>
      <w:bidi/>
    </w:pPr>
    <w:rPr>
      <w:rFonts w:ascii="Calibri" w:eastAsia="Calibri" w:hAnsi="Calibri" w:cs="Calibri"/>
      <w:u w:val="single"/>
    </w:rPr>
  </w:style>
  <w:style w:type="paragraph" w:customStyle="1" w:styleId="Other0">
    <w:name w:val="Other"/>
    <w:basedOn w:val="a"/>
    <w:link w:val="Other"/>
    <w:pPr>
      <w:bidi/>
      <w:spacing w:line="271" w:lineRule="auto"/>
    </w:pPr>
    <w:rPr>
      <w:rFonts w:ascii="Calibri" w:eastAsia="Calibri" w:hAnsi="Calibri" w:cs="Calibri"/>
    </w:rPr>
  </w:style>
  <w:style w:type="paragraph" w:customStyle="1" w:styleId="Other20">
    <w:name w:val="Other (2)"/>
    <w:basedOn w:val="a"/>
    <w:link w:val="Other2"/>
    <w:pPr>
      <w:jc w:val="center"/>
    </w:pPr>
    <w:rPr>
      <w:rFonts w:ascii="Calibri" w:eastAsia="Calibri" w:hAnsi="Calibri" w:cs="Calibri"/>
      <w:b/>
      <w:bCs/>
      <w:sz w:val="22"/>
      <w:szCs w:val="22"/>
      <w:lang w:val="en-US" w:eastAsia="en-US" w:bidi="en-US"/>
    </w:rPr>
  </w:style>
  <w:style w:type="paragraph" w:styleId="a5">
    <w:name w:val="List Paragraph"/>
    <w:basedOn w:val="a"/>
    <w:qFormat/>
    <w:rsid w:val="004A52DD"/>
    <w:pPr>
      <w:widowControl/>
      <w:bidi/>
      <w:spacing w:after="200" w:line="276" w:lineRule="auto"/>
      <w:ind w:left="720"/>
      <w:contextualSpacing/>
    </w:pPr>
    <w:rPr>
      <w:rFonts w:ascii="Calibri" w:eastAsia="Calibri" w:hAnsi="Calibri" w:cs="Arial"/>
      <w:color w:val="auto"/>
      <w:sz w:val="22"/>
      <w:szCs w:val="22"/>
      <w:lang w:val="en-U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80303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A2BED8E5</Template>
  <TotalTime>4</TotalTime>
  <Pages>2</Pages>
  <Words>410</Words>
  <Characters>2050</Characters>
  <Application>Microsoft Office Word</Application>
  <DocSecurity>0</DocSecurity>
  <Lines>17</Lines>
  <Paragraphs>4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2456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 User</dc:creator>
  <cp:keywords/>
  <cp:lastModifiedBy>חזי דוד</cp:lastModifiedBy>
  <cp:revision>3</cp:revision>
  <dcterms:created xsi:type="dcterms:W3CDTF">2022-02-10T07:29:00Z</dcterms:created>
  <dcterms:modified xsi:type="dcterms:W3CDTF">2022-02-10T10:32:00Z</dcterms:modified>
</cp:coreProperties>
</file>